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0C" w:rsidRPr="00A83CB7" w:rsidRDefault="009F3861" w:rsidP="00C40A0C">
      <w:pPr>
        <w:rPr>
          <w:rFonts w:ascii="Garamond" w:hAnsi="Garamond"/>
        </w:rPr>
      </w:pPr>
      <w:r w:rsidRPr="00A83CB7">
        <w:rPr>
          <w:rFonts w:ascii="Garamond" w:hAnsi="Garamond"/>
          <w:color w:val="0000FF"/>
        </w:rPr>
        <w:t xml:space="preserve">  </w:t>
      </w:r>
      <w:r w:rsidR="006E295A">
        <w:rPr>
          <w:rFonts w:ascii="Garamond" w:hAnsi="Garamond"/>
          <w:noProof/>
          <w:color w:val="0000FF"/>
          <w:lang w:val="en-US" w:eastAsia="en-US"/>
        </w:rPr>
        <w:drawing>
          <wp:inline distT="0" distB="0" distL="0" distR="0">
            <wp:extent cx="1038225" cy="809625"/>
            <wp:effectExtent l="19050" t="0" r="9525" b="0"/>
            <wp:docPr id="2" name="Picture 2" descr="university of strathcly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ty of strathclyd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0A0C" w:rsidRPr="00A83CB7">
        <w:rPr>
          <w:rFonts w:ascii="Garamond" w:hAnsi="Garamond"/>
          <w:color w:val="0000FF"/>
        </w:rPr>
        <w:t xml:space="preserve">                                     </w:t>
      </w:r>
      <w:r w:rsidR="00514F5D" w:rsidRPr="00A83CB7">
        <w:rPr>
          <w:rFonts w:ascii="Garamond" w:hAnsi="Garamond"/>
          <w:color w:val="0000FF"/>
        </w:rPr>
        <w:t xml:space="preserve">                     </w:t>
      </w:r>
      <w:r w:rsidR="00A83CB7">
        <w:rPr>
          <w:rFonts w:ascii="Garamond" w:hAnsi="Garamond"/>
          <w:color w:val="0000FF"/>
        </w:rPr>
        <w:t xml:space="preserve">       </w:t>
      </w:r>
      <w:r w:rsidR="00B72E4A">
        <w:rPr>
          <w:rFonts w:ascii="Garamond" w:hAnsi="Garamond"/>
          <w:color w:val="0000FF"/>
        </w:rPr>
        <w:t xml:space="preserve">                   </w:t>
      </w:r>
      <w:r w:rsidR="00A83CB7">
        <w:rPr>
          <w:rFonts w:ascii="Garamond" w:hAnsi="Garamond"/>
          <w:color w:val="0000FF"/>
        </w:rPr>
        <w:t xml:space="preserve"> </w:t>
      </w:r>
      <w:r w:rsidR="006E295A">
        <w:rPr>
          <w:rFonts w:ascii="Garamond" w:hAnsi="Garamond"/>
          <w:noProof/>
          <w:color w:val="0000FF"/>
          <w:lang w:val="en-US" w:eastAsia="en-US"/>
        </w:rPr>
        <w:drawing>
          <wp:inline distT="0" distB="0" distL="0" distR="0">
            <wp:extent cx="831215" cy="1257300"/>
            <wp:effectExtent l="19050" t="0" r="6985" b="0"/>
            <wp:docPr id="1" name="Picture 2" descr="3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83CB7">
        <w:rPr>
          <w:rFonts w:ascii="Garamond" w:hAnsi="Garamond"/>
          <w:color w:val="0000FF"/>
        </w:rPr>
        <w:t xml:space="preserve">                  </w:t>
      </w:r>
      <w:r w:rsidR="00C40A0C" w:rsidRPr="00A83CB7">
        <w:rPr>
          <w:rFonts w:ascii="Garamond" w:hAnsi="Garamond"/>
          <w:color w:val="0000FF"/>
        </w:rPr>
        <w:t xml:space="preserve">          </w:t>
      </w:r>
      <w:r w:rsidR="00673985" w:rsidRPr="00A83CB7">
        <w:rPr>
          <w:rFonts w:ascii="Garamond" w:hAnsi="Garamond"/>
          <w:color w:val="0000FF"/>
        </w:rPr>
        <w:t xml:space="preserve">        </w:t>
      </w:r>
      <w:r w:rsidR="00C40A0C" w:rsidRPr="00A83CB7">
        <w:rPr>
          <w:rFonts w:ascii="Garamond" w:hAnsi="Garamond"/>
          <w:color w:val="0000FF"/>
        </w:rPr>
        <w:t xml:space="preserve">  </w:t>
      </w:r>
    </w:p>
    <w:p w:rsidR="00C40A0C" w:rsidRPr="00A83CB7" w:rsidRDefault="00C40A0C" w:rsidP="00C40A0C">
      <w:pPr>
        <w:rPr>
          <w:rFonts w:ascii="Garamond" w:hAnsi="Garamond"/>
        </w:rPr>
      </w:pPr>
    </w:p>
    <w:p w:rsidR="00827D48" w:rsidRDefault="00827D48" w:rsidP="009F3861">
      <w:pPr>
        <w:jc w:val="center"/>
        <w:rPr>
          <w:rFonts w:ascii="Garamond" w:hAnsi="Garamond"/>
          <w:b/>
          <w:sz w:val="20"/>
          <w:szCs w:val="20"/>
        </w:rPr>
      </w:pPr>
    </w:p>
    <w:p w:rsidR="0067326F" w:rsidRPr="0067326F" w:rsidRDefault="0067326F" w:rsidP="009F3861">
      <w:pPr>
        <w:jc w:val="center"/>
        <w:rPr>
          <w:rFonts w:ascii="Garamond" w:hAnsi="Garamond"/>
          <w:b/>
          <w:sz w:val="20"/>
          <w:szCs w:val="20"/>
        </w:rPr>
      </w:pPr>
    </w:p>
    <w:p w:rsidR="00CB3C7B" w:rsidRPr="00CB3C7B" w:rsidRDefault="009F3861" w:rsidP="00CB3C7B">
      <w:pPr>
        <w:jc w:val="center"/>
        <w:rPr>
          <w:rFonts w:ascii="Garamond" w:hAnsi="Garamond"/>
          <w:b/>
          <w:sz w:val="36"/>
          <w:szCs w:val="36"/>
          <w:u w:val="single"/>
        </w:rPr>
      </w:pPr>
      <w:r w:rsidRPr="00CB3C7B">
        <w:rPr>
          <w:rFonts w:ascii="Garamond" w:hAnsi="Garamond"/>
          <w:b/>
          <w:sz w:val="36"/>
          <w:szCs w:val="36"/>
          <w:u w:val="single"/>
        </w:rPr>
        <w:t>‘Nabokov and Morality’</w:t>
      </w:r>
      <w:r w:rsidR="00CB3C7B" w:rsidRPr="00CB3C7B">
        <w:rPr>
          <w:rFonts w:ascii="Garamond" w:hAnsi="Garamond"/>
          <w:b/>
          <w:sz w:val="36"/>
          <w:szCs w:val="36"/>
          <w:u w:val="single"/>
        </w:rPr>
        <w:t>: A Two-day Symposium</w:t>
      </w:r>
    </w:p>
    <w:p w:rsidR="009F3861" w:rsidRPr="00A83CB7" w:rsidRDefault="009F3861" w:rsidP="009F3861">
      <w:pPr>
        <w:jc w:val="center"/>
        <w:rPr>
          <w:rFonts w:ascii="Garamond" w:hAnsi="Garamond"/>
          <w:b/>
          <w:sz w:val="32"/>
          <w:szCs w:val="32"/>
        </w:rPr>
      </w:pPr>
    </w:p>
    <w:p w:rsidR="009F3861" w:rsidRPr="00CB3C7B" w:rsidRDefault="009F3861" w:rsidP="009F3861">
      <w:pPr>
        <w:jc w:val="center"/>
        <w:rPr>
          <w:rFonts w:ascii="Garamond" w:hAnsi="Garamond"/>
          <w:b/>
          <w:sz w:val="32"/>
          <w:szCs w:val="32"/>
        </w:rPr>
      </w:pPr>
      <w:r w:rsidRPr="00CB3C7B">
        <w:rPr>
          <w:rFonts w:ascii="Garamond" w:hAnsi="Garamond"/>
          <w:b/>
          <w:sz w:val="32"/>
          <w:szCs w:val="32"/>
        </w:rPr>
        <w:t>University of Strathclyde, 5</w:t>
      </w:r>
      <w:r w:rsidR="00B72E4A" w:rsidRPr="00CB3C7B">
        <w:rPr>
          <w:rFonts w:ascii="Garamond" w:hAnsi="Garamond"/>
          <w:b/>
          <w:sz w:val="32"/>
          <w:szCs w:val="32"/>
          <w:vertAlign w:val="superscript"/>
        </w:rPr>
        <w:t>th</w:t>
      </w:r>
      <w:r w:rsidR="00B72E4A" w:rsidRPr="00CB3C7B">
        <w:rPr>
          <w:rFonts w:ascii="Garamond" w:hAnsi="Garamond"/>
          <w:b/>
          <w:sz w:val="32"/>
          <w:szCs w:val="32"/>
        </w:rPr>
        <w:t xml:space="preserve"> &amp; </w:t>
      </w:r>
      <w:r w:rsidRPr="00CB3C7B">
        <w:rPr>
          <w:rFonts w:ascii="Garamond" w:hAnsi="Garamond"/>
          <w:b/>
          <w:sz w:val="32"/>
          <w:szCs w:val="32"/>
        </w:rPr>
        <w:t>6</w:t>
      </w:r>
      <w:r w:rsidR="00B72E4A" w:rsidRPr="00CB3C7B">
        <w:rPr>
          <w:rFonts w:ascii="Garamond" w:hAnsi="Garamond"/>
          <w:b/>
          <w:sz w:val="32"/>
          <w:szCs w:val="32"/>
          <w:vertAlign w:val="superscript"/>
        </w:rPr>
        <w:t>th</w:t>
      </w:r>
      <w:r w:rsidR="00B72E4A" w:rsidRPr="00CB3C7B">
        <w:rPr>
          <w:rFonts w:ascii="Garamond" w:hAnsi="Garamond"/>
          <w:b/>
          <w:sz w:val="32"/>
          <w:szCs w:val="32"/>
        </w:rPr>
        <w:t xml:space="preserve"> </w:t>
      </w:r>
      <w:r w:rsidRPr="00CB3C7B">
        <w:rPr>
          <w:rFonts w:ascii="Garamond" w:hAnsi="Garamond"/>
          <w:b/>
          <w:sz w:val="32"/>
          <w:szCs w:val="32"/>
        </w:rPr>
        <w:t>May 2011</w:t>
      </w:r>
    </w:p>
    <w:p w:rsidR="009F3861" w:rsidRPr="00CB3C7B" w:rsidRDefault="009F3861" w:rsidP="009F3861">
      <w:pPr>
        <w:jc w:val="center"/>
        <w:rPr>
          <w:rFonts w:ascii="Garamond" w:hAnsi="Garamond"/>
          <w:b/>
          <w:sz w:val="32"/>
          <w:szCs w:val="32"/>
        </w:rPr>
      </w:pPr>
    </w:p>
    <w:p w:rsidR="00CB3C7B" w:rsidRPr="00CB3C7B" w:rsidRDefault="00CB3C7B" w:rsidP="00CB3C7B">
      <w:pPr>
        <w:jc w:val="center"/>
        <w:rPr>
          <w:rFonts w:ascii="Garamond" w:hAnsi="Garamond"/>
          <w:b/>
          <w:sz w:val="32"/>
          <w:szCs w:val="32"/>
          <w:u w:val="single"/>
        </w:rPr>
      </w:pPr>
      <w:r w:rsidRPr="00CB3C7B">
        <w:rPr>
          <w:rFonts w:ascii="Garamond" w:hAnsi="Garamond"/>
          <w:b/>
          <w:sz w:val="32"/>
          <w:szCs w:val="32"/>
          <w:u w:val="single"/>
        </w:rPr>
        <w:t>Confirmed s</w:t>
      </w:r>
      <w:r w:rsidR="009F3861" w:rsidRPr="00CB3C7B">
        <w:rPr>
          <w:rFonts w:ascii="Garamond" w:hAnsi="Garamond"/>
          <w:b/>
          <w:sz w:val="32"/>
          <w:szCs w:val="32"/>
          <w:u w:val="single"/>
        </w:rPr>
        <w:t>peaker</w:t>
      </w:r>
      <w:r w:rsidRPr="00CB3C7B">
        <w:rPr>
          <w:rFonts w:ascii="Garamond" w:hAnsi="Garamond"/>
          <w:b/>
          <w:sz w:val="32"/>
          <w:szCs w:val="32"/>
          <w:u w:val="single"/>
        </w:rPr>
        <w:t>s</w:t>
      </w:r>
      <w:r w:rsidR="009F3861" w:rsidRPr="00CB3C7B">
        <w:rPr>
          <w:rFonts w:ascii="Garamond" w:hAnsi="Garamond"/>
          <w:b/>
          <w:sz w:val="32"/>
          <w:szCs w:val="32"/>
          <w:u w:val="single"/>
        </w:rPr>
        <w:t>:</w:t>
      </w:r>
    </w:p>
    <w:p w:rsidR="00CB3C7B" w:rsidRDefault="00CB3C7B" w:rsidP="00CB3C7B">
      <w:pPr>
        <w:jc w:val="center"/>
        <w:rPr>
          <w:rFonts w:ascii="Garamond" w:hAnsi="Garamond"/>
          <w:b/>
          <w:sz w:val="32"/>
          <w:szCs w:val="32"/>
        </w:rPr>
      </w:pPr>
    </w:p>
    <w:p w:rsidR="00CB3C7B" w:rsidRPr="00CB3C7B" w:rsidRDefault="009F3861" w:rsidP="00CB3C7B">
      <w:pPr>
        <w:jc w:val="center"/>
        <w:rPr>
          <w:rFonts w:ascii="Garamond" w:hAnsi="Garamond"/>
          <w:b/>
        </w:rPr>
      </w:pPr>
      <w:r w:rsidRPr="00CB3C7B">
        <w:rPr>
          <w:rFonts w:ascii="Garamond" w:hAnsi="Garamond"/>
          <w:b/>
        </w:rPr>
        <w:t>Prof</w:t>
      </w:r>
      <w:r w:rsidR="00C40A0C" w:rsidRPr="00CB3C7B">
        <w:rPr>
          <w:rFonts w:ascii="Garamond" w:hAnsi="Garamond"/>
          <w:b/>
        </w:rPr>
        <w:t>.</w:t>
      </w:r>
      <w:r w:rsidRPr="00CB3C7B">
        <w:rPr>
          <w:rFonts w:ascii="Garamond" w:hAnsi="Garamond"/>
          <w:b/>
        </w:rPr>
        <w:t xml:space="preserve"> Michael Wood (Princeton)</w:t>
      </w:r>
    </w:p>
    <w:p w:rsidR="00CB3C7B" w:rsidRPr="00CB3C7B" w:rsidRDefault="00CB3C7B" w:rsidP="00CB3C7B">
      <w:pPr>
        <w:jc w:val="center"/>
        <w:rPr>
          <w:rFonts w:ascii="Garamond" w:hAnsi="Garamond"/>
          <w:b/>
        </w:rPr>
      </w:pPr>
    </w:p>
    <w:p w:rsidR="00CB3C7B" w:rsidRPr="00CB3C7B" w:rsidRDefault="00CB3C7B" w:rsidP="00CB3C7B">
      <w:pPr>
        <w:jc w:val="center"/>
        <w:rPr>
          <w:rFonts w:ascii="Garamond" w:hAnsi="Garamond"/>
          <w:b/>
        </w:rPr>
      </w:pPr>
      <w:r w:rsidRPr="00CB3C7B">
        <w:rPr>
          <w:rFonts w:ascii="Garamond" w:hAnsi="Garamond"/>
          <w:b/>
        </w:rPr>
        <w:t xml:space="preserve">Prof. Julian Connolly (Editor of </w:t>
      </w:r>
      <w:proofErr w:type="gramStart"/>
      <w:r w:rsidRPr="00CB3C7B">
        <w:rPr>
          <w:rFonts w:ascii="Garamond" w:hAnsi="Garamond"/>
          <w:b/>
          <w:i/>
        </w:rPr>
        <w:t>The</w:t>
      </w:r>
      <w:proofErr w:type="gramEnd"/>
      <w:r w:rsidRPr="00CB3C7B">
        <w:rPr>
          <w:rFonts w:ascii="Garamond" w:hAnsi="Garamond"/>
          <w:b/>
          <w:i/>
        </w:rPr>
        <w:t xml:space="preserve"> Cambridge Companion to Vladimir Nabokov</w:t>
      </w:r>
      <w:r w:rsidRPr="00CB3C7B">
        <w:rPr>
          <w:rFonts w:ascii="Garamond" w:hAnsi="Garamond"/>
          <w:b/>
        </w:rPr>
        <w:t>)</w:t>
      </w:r>
    </w:p>
    <w:p w:rsidR="00CB3C7B" w:rsidRPr="00CB3C7B" w:rsidRDefault="00CB3C7B" w:rsidP="00CB3C7B">
      <w:pPr>
        <w:jc w:val="center"/>
        <w:rPr>
          <w:rFonts w:ascii="Garamond" w:hAnsi="Garamond"/>
          <w:b/>
        </w:rPr>
      </w:pPr>
    </w:p>
    <w:p w:rsidR="00CB3C7B" w:rsidRPr="00CB3C7B" w:rsidRDefault="00CB3C7B" w:rsidP="00CB3C7B">
      <w:pPr>
        <w:jc w:val="center"/>
        <w:rPr>
          <w:rFonts w:ascii="Garamond" w:hAnsi="Garamond"/>
          <w:b/>
        </w:rPr>
      </w:pPr>
      <w:r w:rsidRPr="00CB3C7B">
        <w:rPr>
          <w:rFonts w:ascii="Garamond" w:hAnsi="Garamond"/>
          <w:b/>
        </w:rPr>
        <w:t>Prof. Susan Elizabeth Sweeney (President of the International Vladimir Nabokov Society)</w:t>
      </w:r>
    </w:p>
    <w:p w:rsidR="00E46DC3" w:rsidRDefault="00E46DC3" w:rsidP="00673985">
      <w:pPr>
        <w:jc w:val="center"/>
        <w:rPr>
          <w:rFonts w:ascii="Garamond" w:hAnsi="Garamond"/>
          <w:b/>
        </w:rPr>
      </w:pPr>
    </w:p>
    <w:p w:rsidR="0067326F" w:rsidRDefault="0067326F" w:rsidP="00673985">
      <w:pPr>
        <w:jc w:val="center"/>
        <w:rPr>
          <w:rFonts w:ascii="Garamond" w:hAnsi="Garamond"/>
          <w:b/>
        </w:rPr>
      </w:pPr>
    </w:p>
    <w:p w:rsidR="009F3861" w:rsidRPr="00A83CB7" w:rsidRDefault="00CB3C7B" w:rsidP="00A267F5">
      <w:pPr>
        <w:rPr>
          <w:rFonts w:ascii="Garamond" w:hAnsi="Garamond"/>
        </w:rPr>
      </w:pPr>
      <w:r>
        <w:rPr>
          <w:rFonts w:ascii="Garamond" w:hAnsi="Garamond"/>
        </w:rPr>
        <w:t xml:space="preserve">Attendees are invited to a </w:t>
      </w:r>
      <w:r w:rsidR="00A267F5" w:rsidRPr="00A83CB7">
        <w:rPr>
          <w:rFonts w:ascii="Garamond" w:hAnsi="Garamond"/>
        </w:rPr>
        <w:t xml:space="preserve">two-day symposium at the University of Strathclyde </w:t>
      </w:r>
      <w:r>
        <w:rPr>
          <w:rFonts w:ascii="Garamond" w:hAnsi="Garamond"/>
        </w:rPr>
        <w:t xml:space="preserve">(GH teaching cluster) </w:t>
      </w:r>
      <w:r w:rsidR="00A267F5" w:rsidRPr="00A83CB7">
        <w:rPr>
          <w:rFonts w:ascii="Garamond" w:hAnsi="Garamond"/>
        </w:rPr>
        <w:t xml:space="preserve">on </w:t>
      </w:r>
      <w:r w:rsidR="00D63D2D" w:rsidRPr="00A83CB7">
        <w:rPr>
          <w:rFonts w:ascii="Garamond" w:hAnsi="Garamond"/>
        </w:rPr>
        <w:t xml:space="preserve">the </w:t>
      </w:r>
      <w:r w:rsidR="00A267F5" w:rsidRPr="00A83CB7">
        <w:rPr>
          <w:rFonts w:ascii="Garamond" w:hAnsi="Garamond"/>
        </w:rPr>
        <w:t>5</w:t>
      </w:r>
      <w:r w:rsidR="00751CF3" w:rsidRPr="00A83CB7">
        <w:rPr>
          <w:rFonts w:ascii="Garamond" w:hAnsi="Garamond"/>
          <w:vertAlign w:val="superscript"/>
        </w:rPr>
        <w:t>th</w:t>
      </w:r>
      <w:r w:rsidR="00751CF3" w:rsidRPr="00A83CB7">
        <w:rPr>
          <w:rFonts w:ascii="Garamond" w:hAnsi="Garamond"/>
        </w:rPr>
        <w:t xml:space="preserve"> &amp; </w:t>
      </w:r>
      <w:r w:rsidR="00A267F5" w:rsidRPr="00A83CB7">
        <w:rPr>
          <w:rFonts w:ascii="Garamond" w:hAnsi="Garamond"/>
        </w:rPr>
        <w:t>6</w:t>
      </w:r>
      <w:r w:rsidR="00751CF3" w:rsidRPr="00A83CB7">
        <w:rPr>
          <w:rFonts w:ascii="Garamond" w:hAnsi="Garamond"/>
          <w:vertAlign w:val="superscript"/>
        </w:rPr>
        <w:t>th</w:t>
      </w:r>
      <w:r w:rsidR="00751CF3" w:rsidRPr="00A83CB7">
        <w:rPr>
          <w:rFonts w:ascii="Garamond" w:hAnsi="Garamond"/>
        </w:rPr>
        <w:t xml:space="preserve"> </w:t>
      </w:r>
      <w:r w:rsidR="00A267F5" w:rsidRPr="00A83CB7">
        <w:rPr>
          <w:rFonts w:ascii="Garamond" w:hAnsi="Garamond"/>
        </w:rPr>
        <w:t xml:space="preserve">May 2011. The event will </w:t>
      </w:r>
      <w:r w:rsidR="00E46DC3">
        <w:rPr>
          <w:rFonts w:ascii="Garamond" w:hAnsi="Garamond"/>
        </w:rPr>
        <w:t xml:space="preserve">involve </w:t>
      </w:r>
      <w:r>
        <w:rPr>
          <w:rFonts w:ascii="Garamond" w:hAnsi="Garamond"/>
        </w:rPr>
        <w:t>2</w:t>
      </w:r>
      <w:r w:rsidR="00D63D2D" w:rsidRPr="00A83CB7">
        <w:rPr>
          <w:rFonts w:ascii="Garamond" w:hAnsi="Garamond"/>
        </w:rPr>
        <w:t xml:space="preserve">0 </w:t>
      </w:r>
      <w:r w:rsidR="007733CB">
        <w:rPr>
          <w:rFonts w:ascii="Garamond" w:hAnsi="Garamond"/>
        </w:rPr>
        <w:t xml:space="preserve">papers/presentations from established, and nascent, scholars and </w:t>
      </w:r>
      <w:r w:rsidR="00A267F5" w:rsidRPr="00A83CB7">
        <w:rPr>
          <w:rFonts w:ascii="Garamond" w:hAnsi="Garamond"/>
        </w:rPr>
        <w:t>will</w:t>
      </w:r>
      <w:r w:rsidR="007733CB">
        <w:rPr>
          <w:rFonts w:ascii="Garamond" w:hAnsi="Garamond"/>
        </w:rPr>
        <w:t xml:space="preserve"> conclude with </w:t>
      </w:r>
      <w:r w:rsidR="00242DFB">
        <w:rPr>
          <w:rFonts w:ascii="Garamond" w:hAnsi="Garamond"/>
        </w:rPr>
        <w:t>roundtable discussion</w:t>
      </w:r>
      <w:r w:rsidR="007733CB">
        <w:rPr>
          <w:rFonts w:ascii="Garamond" w:hAnsi="Garamond"/>
        </w:rPr>
        <w:t>s on both days.</w:t>
      </w:r>
    </w:p>
    <w:p w:rsidR="00A267F5" w:rsidRPr="00846022" w:rsidRDefault="00A267F5" w:rsidP="00A267F5">
      <w:pPr>
        <w:rPr>
          <w:rFonts w:ascii="Garamond" w:hAnsi="Garamond"/>
          <w:sz w:val="23"/>
          <w:szCs w:val="23"/>
        </w:rPr>
      </w:pPr>
    </w:p>
    <w:p w:rsidR="00846022" w:rsidRDefault="003C44BF" w:rsidP="003C44BF">
      <w:pPr>
        <w:rPr>
          <w:rFonts w:ascii="Garamond" w:hAnsi="Garamond"/>
        </w:rPr>
      </w:pPr>
      <w:r w:rsidRPr="00A83CB7">
        <w:rPr>
          <w:rFonts w:ascii="Garamond" w:hAnsi="Garamond"/>
        </w:rPr>
        <w:t>Vladimir Nabokov’s work</w:t>
      </w:r>
      <w:r w:rsidR="00751CF3" w:rsidRPr="00A83CB7">
        <w:rPr>
          <w:rFonts w:ascii="Garamond" w:hAnsi="Garamond"/>
        </w:rPr>
        <w:t xml:space="preserve">s seem always </w:t>
      </w:r>
      <w:r w:rsidRPr="00A83CB7">
        <w:rPr>
          <w:rFonts w:ascii="Garamond" w:hAnsi="Garamond"/>
        </w:rPr>
        <w:t xml:space="preserve">to pique our moral interest; elicit personal responses; make us nod our heads </w:t>
      </w:r>
      <w:r w:rsidR="00565CF2" w:rsidRPr="00A83CB7">
        <w:rPr>
          <w:rFonts w:ascii="Garamond" w:hAnsi="Garamond"/>
        </w:rPr>
        <w:t>i</w:t>
      </w:r>
      <w:r w:rsidRPr="00A83CB7">
        <w:rPr>
          <w:rFonts w:ascii="Garamond" w:hAnsi="Garamond"/>
        </w:rPr>
        <w:t xml:space="preserve">n </w:t>
      </w:r>
      <w:r w:rsidR="00751CF3" w:rsidRPr="00A83CB7">
        <w:rPr>
          <w:rFonts w:ascii="Garamond" w:hAnsi="Garamond"/>
        </w:rPr>
        <w:t xml:space="preserve">enviable </w:t>
      </w:r>
      <w:r w:rsidRPr="00A83CB7">
        <w:rPr>
          <w:rFonts w:ascii="Garamond" w:hAnsi="Garamond"/>
        </w:rPr>
        <w:t>agreement</w:t>
      </w:r>
      <w:r w:rsidR="00432D76" w:rsidRPr="00A83CB7">
        <w:rPr>
          <w:rFonts w:ascii="Garamond" w:hAnsi="Garamond"/>
        </w:rPr>
        <w:t xml:space="preserve"> or shake</w:t>
      </w:r>
      <w:r w:rsidR="00E46DC3">
        <w:rPr>
          <w:rFonts w:ascii="Garamond" w:hAnsi="Garamond"/>
        </w:rPr>
        <w:t xml:space="preserve"> them </w:t>
      </w:r>
      <w:r w:rsidR="00432D76" w:rsidRPr="00A83CB7">
        <w:rPr>
          <w:rFonts w:ascii="Garamond" w:hAnsi="Garamond"/>
        </w:rPr>
        <w:t xml:space="preserve">in </w:t>
      </w:r>
      <w:r w:rsidR="00B72E4A">
        <w:rPr>
          <w:rFonts w:ascii="Garamond" w:hAnsi="Garamond"/>
        </w:rPr>
        <w:t>disbelief</w:t>
      </w:r>
      <w:r w:rsidRPr="00A83CB7">
        <w:rPr>
          <w:rFonts w:ascii="Garamond" w:hAnsi="Garamond"/>
        </w:rPr>
        <w:t>.</w:t>
      </w:r>
      <w:r w:rsidR="00751CF3" w:rsidRPr="00A83CB7">
        <w:rPr>
          <w:rFonts w:ascii="Garamond" w:hAnsi="Garamond"/>
        </w:rPr>
        <w:t xml:space="preserve"> </w:t>
      </w:r>
      <w:r w:rsidRPr="00A83CB7">
        <w:rPr>
          <w:rFonts w:ascii="Garamond" w:hAnsi="Garamond"/>
        </w:rPr>
        <w:t>Nabokovian</w:t>
      </w:r>
      <w:r w:rsidR="00CC2669" w:rsidRPr="00A83CB7">
        <w:rPr>
          <w:rFonts w:ascii="Garamond" w:hAnsi="Garamond"/>
        </w:rPr>
        <w:t xml:space="preserve"> </w:t>
      </w:r>
      <w:r w:rsidRPr="00A83CB7">
        <w:rPr>
          <w:rFonts w:ascii="Garamond" w:hAnsi="Garamond"/>
        </w:rPr>
        <w:t xml:space="preserve">scholarship, although undeniably meticulous, has </w:t>
      </w:r>
      <w:r w:rsidR="00E46DC3">
        <w:rPr>
          <w:rFonts w:ascii="Garamond" w:hAnsi="Garamond"/>
        </w:rPr>
        <w:t xml:space="preserve">sometimes </w:t>
      </w:r>
      <w:r w:rsidRPr="00A83CB7">
        <w:rPr>
          <w:rFonts w:ascii="Garamond" w:hAnsi="Garamond"/>
        </w:rPr>
        <w:t xml:space="preserve">been dominated by the minutiae of his </w:t>
      </w:r>
      <w:r w:rsidR="00E46DC3">
        <w:rPr>
          <w:rFonts w:ascii="Garamond" w:hAnsi="Garamond"/>
        </w:rPr>
        <w:t>texts</w:t>
      </w:r>
      <w:r w:rsidR="00183145" w:rsidRPr="00A83CB7">
        <w:rPr>
          <w:rFonts w:ascii="Garamond" w:hAnsi="Garamond"/>
        </w:rPr>
        <w:t xml:space="preserve">. </w:t>
      </w:r>
      <w:r w:rsidRPr="00A83CB7">
        <w:rPr>
          <w:rFonts w:ascii="Garamond" w:hAnsi="Garamond"/>
        </w:rPr>
        <w:t xml:space="preserve">More recent scholarship, </w:t>
      </w:r>
      <w:r w:rsidR="00183145" w:rsidRPr="00A83CB7">
        <w:rPr>
          <w:rFonts w:ascii="Garamond" w:hAnsi="Garamond"/>
        </w:rPr>
        <w:t xml:space="preserve">however, </w:t>
      </w:r>
      <w:r w:rsidRPr="00A83CB7">
        <w:rPr>
          <w:rFonts w:ascii="Garamond" w:hAnsi="Garamond"/>
        </w:rPr>
        <w:t>illustrate</w:t>
      </w:r>
      <w:r w:rsidR="00432D76" w:rsidRPr="00A83CB7">
        <w:rPr>
          <w:rFonts w:ascii="Garamond" w:hAnsi="Garamond"/>
        </w:rPr>
        <w:t>s</w:t>
      </w:r>
      <w:r w:rsidRPr="00A83CB7">
        <w:rPr>
          <w:rFonts w:ascii="Garamond" w:hAnsi="Garamond"/>
        </w:rPr>
        <w:t xml:space="preserve"> that </w:t>
      </w:r>
      <w:r w:rsidR="00E46DC3">
        <w:rPr>
          <w:rFonts w:ascii="Garamond" w:hAnsi="Garamond"/>
        </w:rPr>
        <w:t xml:space="preserve">broader </w:t>
      </w:r>
      <w:r w:rsidRPr="00A83CB7">
        <w:rPr>
          <w:rFonts w:ascii="Garamond" w:hAnsi="Garamond"/>
        </w:rPr>
        <w:t>moral analyses of Nabokovian fiction can</w:t>
      </w:r>
      <w:r w:rsidR="00E46DC3">
        <w:rPr>
          <w:rFonts w:ascii="Garamond" w:hAnsi="Garamond"/>
        </w:rPr>
        <w:t xml:space="preserve"> </w:t>
      </w:r>
      <w:r w:rsidRPr="00A83CB7">
        <w:rPr>
          <w:rFonts w:ascii="Garamond" w:hAnsi="Garamond"/>
        </w:rPr>
        <w:t xml:space="preserve">elucidate what </w:t>
      </w:r>
      <w:r w:rsidR="00E46DC3">
        <w:rPr>
          <w:rFonts w:ascii="Garamond" w:hAnsi="Garamond"/>
        </w:rPr>
        <w:t>can sometimes make</w:t>
      </w:r>
      <w:r w:rsidRPr="00A83CB7">
        <w:rPr>
          <w:rFonts w:ascii="Garamond" w:hAnsi="Garamond"/>
        </w:rPr>
        <w:t xml:space="preserve"> his </w:t>
      </w:r>
      <w:r w:rsidR="00E46DC3">
        <w:rPr>
          <w:rFonts w:ascii="Garamond" w:hAnsi="Garamond"/>
        </w:rPr>
        <w:t xml:space="preserve">work simultaneously </w:t>
      </w:r>
      <w:r w:rsidRPr="00A83CB7">
        <w:rPr>
          <w:rFonts w:ascii="Garamond" w:hAnsi="Garamond"/>
        </w:rPr>
        <w:t xml:space="preserve">captivating </w:t>
      </w:r>
      <w:r w:rsidR="00E46DC3">
        <w:rPr>
          <w:rFonts w:ascii="Garamond" w:hAnsi="Garamond"/>
        </w:rPr>
        <w:t>and all but repugnant</w:t>
      </w:r>
      <w:r w:rsidR="00A83CB7" w:rsidRPr="00A83CB7">
        <w:rPr>
          <w:rFonts w:ascii="Garamond" w:hAnsi="Garamond"/>
        </w:rPr>
        <w:t>.</w:t>
      </w:r>
    </w:p>
    <w:p w:rsidR="00E46DC3" w:rsidRPr="00846022" w:rsidRDefault="00E46DC3" w:rsidP="003C44BF">
      <w:pPr>
        <w:rPr>
          <w:rFonts w:ascii="Garamond" w:hAnsi="Garamond"/>
          <w:sz w:val="23"/>
          <w:szCs w:val="23"/>
        </w:rPr>
      </w:pPr>
    </w:p>
    <w:p w:rsidR="003C44BF" w:rsidRDefault="00E46DC3" w:rsidP="003C44BF">
      <w:pPr>
        <w:rPr>
          <w:rFonts w:ascii="Garamond" w:hAnsi="Garamond"/>
        </w:rPr>
      </w:pPr>
      <w:r>
        <w:rPr>
          <w:rFonts w:ascii="Garamond" w:hAnsi="Garamond"/>
        </w:rPr>
        <w:t>T</w:t>
      </w:r>
      <w:r w:rsidR="00EA2F6D" w:rsidRPr="00A83CB7">
        <w:rPr>
          <w:rFonts w:ascii="Garamond" w:hAnsi="Garamond"/>
          <w:color w:val="000000"/>
        </w:rPr>
        <w:t xml:space="preserve">he </w:t>
      </w:r>
      <w:r w:rsidR="00A83CB7">
        <w:rPr>
          <w:rFonts w:ascii="Garamond" w:hAnsi="Garamond"/>
          <w:color w:val="000000"/>
        </w:rPr>
        <w:t xml:space="preserve">symposium </w:t>
      </w:r>
      <w:r>
        <w:rPr>
          <w:rFonts w:ascii="Garamond" w:hAnsi="Garamond"/>
        </w:rPr>
        <w:t>aims to</w:t>
      </w:r>
      <w:r w:rsidR="00EA2F6D" w:rsidRPr="00A83CB7">
        <w:rPr>
          <w:rFonts w:ascii="Garamond" w:hAnsi="Garamond"/>
        </w:rPr>
        <w:t xml:space="preserve"> situate Nabokov’s works in </w:t>
      </w:r>
      <w:r w:rsidR="00183145" w:rsidRPr="00A83CB7">
        <w:rPr>
          <w:rFonts w:ascii="Garamond" w:hAnsi="Garamond"/>
        </w:rPr>
        <w:t xml:space="preserve">an </w:t>
      </w:r>
      <w:r w:rsidR="003C44BF" w:rsidRPr="00A83CB7">
        <w:rPr>
          <w:rFonts w:ascii="Garamond" w:hAnsi="Garamond"/>
        </w:rPr>
        <w:t>ethical framework</w:t>
      </w:r>
      <w:r w:rsidR="00A83CB7" w:rsidRPr="00A83CB7">
        <w:rPr>
          <w:rFonts w:ascii="Garamond" w:hAnsi="Garamond"/>
        </w:rPr>
        <w:t xml:space="preserve"> and </w:t>
      </w:r>
      <w:r>
        <w:rPr>
          <w:rFonts w:ascii="Garamond" w:hAnsi="Garamond"/>
        </w:rPr>
        <w:t xml:space="preserve">to </w:t>
      </w:r>
      <w:r w:rsidR="00EA2F6D" w:rsidRPr="00A83CB7">
        <w:rPr>
          <w:rFonts w:ascii="Garamond" w:hAnsi="Garamond"/>
        </w:rPr>
        <w:t xml:space="preserve">allow the sharing of ideas on </w:t>
      </w:r>
      <w:r>
        <w:rPr>
          <w:rFonts w:ascii="Garamond" w:hAnsi="Garamond"/>
        </w:rPr>
        <w:t xml:space="preserve">some of the most </w:t>
      </w:r>
      <w:r w:rsidR="00EA2F6D" w:rsidRPr="00A83CB7">
        <w:rPr>
          <w:rFonts w:ascii="Garamond" w:hAnsi="Garamond"/>
        </w:rPr>
        <w:t>contentious</w:t>
      </w:r>
      <w:r>
        <w:rPr>
          <w:rFonts w:ascii="Garamond" w:hAnsi="Garamond"/>
        </w:rPr>
        <w:t xml:space="preserve"> and central aspects of his oeuvre</w:t>
      </w:r>
      <w:r w:rsidR="00EA2F6D" w:rsidRPr="00A83CB7">
        <w:rPr>
          <w:rFonts w:ascii="Garamond" w:hAnsi="Garamond"/>
        </w:rPr>
        <w:t>.</w:t>
      </w:r>
      <w:r w:rsidR="003C44BF" w:rsidRPr="00A83CB7">
        <w:rPr>
          <w:rFonts w:ascii="Garamond" w:hAnsi="Garamond"/>
        </w:rPr>
        <w:t xml:space="preserve"> </w:t>
      </w:r>
    </w:p>
    <w:p w:rsidR="0052127B" w:rsidRPr="00A83CB7" w:rsidRDefault="0052127B" w:rsidP="003C44BF">
      <w:pPr>
        <w:rPr>
          <w:rFonts w:ascii="Garamond" w:hAnsi="Garamond"/>
          <w:color w:val="000000"/>
        </w:rPr>
      </w:pPr>
    </w:p>
    <w:p w:rsidR="00E46DC3" w:rsidRDefault="00E46DC3" w:rsidP="00CC2669">
      <w:pPr>
        <w:rPr>
          <w:rFonts w:ascii="Garamond" w:hAnsi="Garamond"/>
        </w:rPr>
      </w:pPr>
    </w:p>
    <w:p w:rsidR="00E46DC3" w:rsidRDefault="0052127B" w:rsidP="00673985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The cost </w:t>
      </w:r>
      <w:r w:rsidR="007733CB">
        <w:rPr>
          <w:rFonts w:ascii="Garamond" w:hAnsi="Garamond"/>
          <w:b/>
        </w:rPr>
        <w:t xml:space="preserve">of </w:t>
      </w:r>
      <w:r w:rsidR="00CB3C7B">
        <w:rPr>
          <w:rFonts w:ascii="Garamond" w:hAnsi="Garamond"/>
          <w:b/>
        </w:rPr>
        <w:t xml:space="preserve">attendance </w:t>
      </w:r>
      <w:r>
        <w:rPr>
          <w:rFonts w:ascii="Garamond" w:hAnsi="Garamond"/>
          <w:b/>
        </w:rPr>
        <w:t xml:space="preserve">is </w:t>
      </w:r>
      <w:r w:rsidR="00CB3C7B" w:rsidRPr="007733CB">
        <w:rPr>
          <w:rFonts w:ascii="Garamond" w:hAnsi="Garamond"/>
          <w:b/>
          <w:u w:val="single"/>
        </w:rPr>
        <w:t>£25</w:t>
      </w:r>
      <w:r w:rsidR="007733CB">
        <w:rPr>
          <w:rFonts w:ascii="Garamond" w:hAnsi="Garamond"/>
          <w:b/>
        </w:rPr>
        <w:t xml:space="preserve"> for the two days or </w:t>
      </w:r>
      <w:r w:rsidR="007733CB" w:rsidRPr="007733CB">
        <w:rPr>
          <w:rFonts w:ascii="Garamond" w:hAnsi="Garamond"/>
          <w:b/>
          <w:u w:val="single"/>
        </w:rPr>
        <w:t>£12.50</w:t>
      </w:r>
      <w:r w:rsidR="007733CB">
        <w:rPr>
          <w:rFonts w:ascii="Garamond" w:hAnsi="Garamond"/>
          <w:b/>
        </w:rPr>
        <w:t xml:space="preserve"> for a single day. </w:t>
      </w:r>
      <w:r>
        <w:rPr>
          <w:rFonts w:ascii="Garamond" w:hAnsi="Garamond"/>
          <w:b/>
        </w:rPr>
        <w:t>A</w:t>
      </w:r>
      <w:r w:rsidR="00CB3C7B">
        <w:rPr>
          <w:rFonts w:ascii="Garamond" w:hAnsi="Garamond"/>
          <w:b/>
        </w:rPr>
        <w:t xml:space="preserve">ttendees will </w:t>
      </w:r>
      <w:r w:rsidR="00A759E3">
        <w:rPr>
          <w:rFonts w:ascii="Garamond" w:hAnsi="Garamond"/>
          <w:b/>
        </w:rPr>
        <w:t xml:space="preserve">be </w:t>
      </w:r>
      <w:r w:rsidR="006E295A">
        <w:rPr>
          <w:rFonts w:ascii="Garamond" w:hAnsi="Garamond"/>
          <w:b/>
        </w:rPr>
        <w:t xml:space="preserve">provided with a buffet lunch on </w:t>
      </w:r>
      <w:r w:rsidR="00AA49FC">
        <w:rPr>
          <w:rFonts w:ascii="Garamond" w:hAnsi="Garamond"/>
          <w:b/>
        </w:rPr>
        <w:t>each day</w:t>
      </w:r>
      <w:r w:rsidR="006E295A">
        <w:rPr>
          <w:rFonts w:ascii="Garamond" w:hAnsi="Garamond"/>
          <w:b/>
        </w:rPr>
        <w:t xml:space="preserve"> alongside regular servings of </w:t>
      </w:r>
      <w:r>
        <w:rPr>
          <w:rFonts w:ascii="Garamond" w:hAnsi="Garamond"/>
          <w:b/>
        </w:rPr>
        <w:t>tea/coffee</w:t>
      </w:r>
      <w:r w:rsidR="006E295A">
        <w:rPr>
          <w:rFonts w:ascii="Garamond" w:hAnsi="Garamond"/>
          <w:b/>
        </w:rPr>
        <w:t xml:space="preserve">/biscuits. </w:t>
      </w:r>
    </w:p>
    <w:p w:rsidR="00CB3C7B" w:rsidRPr="00A83CB7" w:rsidRDefault="00CB3C7B" w:rsidP="00673985">
      <w:pPr>
        <w:rPr>
          <w:rFonts w:ascii="Garamond" w:hAnsi="Garamond"/>
          <w:b/>
        </w:rPr>
      </w:pPr>
    </w:p>
    <w:p w:rsidR="0052127B" w:rsidRDefault="0067326F" w:rsidP="00A267F5">
      <w:pPr>
        <w:rPr>
          <w:rFonts w:ascii="Garamond" w:hAnsi="Garamond"/>
        </w:rPr>
      </w:pPr>
      <w:r>
        <w:rPr>
          <w:rFonts w:ascii="Garamond" w:hAnsi="Garamond"/>
        </w:rPr>
        <w:t>Expres</w:t>
      </w:r>
      <w:r w:rsidR="00CB3C7B">
        <w:rPr>
          <w:rFonts w:ascii="Garamond" w:hAnsi="Garamond"/>
        </w:rPr>
        <w:t xml:space="preserve">sions of interest should be emailed to </w:t>
      </w:r>
      <w:hyperlink r:id="rId7" w:history="1">
        <w:r w:rsidR="00CB3C7B" w:rsidRPr="00B141D1">
          <w:rPr>
            <w:rStyle w:val="Hyperlink"/>
            <w:rFonts w:ascii="Garamond" w:hAnsi="Garamond"/>
          </w:rPr>
          <w:t>m.rodgers@strath.ac.uk</w:t>
        </w:r>
      </w:hyperlink>
      <w:r w:rsidR="00A759E3">
        <w:rPr>
          <w:rFonts w:ascii="Garamond" w:hAnsi="Garamond"/>
        </w:rPr>
        <w:t>.</w:t>
      </w:r>
    </w:p>
    <w:p w:rsidR="00A759E3" w:rsidRDefault="00A759E3" w:rsidP="00A267F5">
      <w:pPr>
        <w:rPr>
          <w:rFonts w:ascii="Garamond" w:hAnsi="Garamond"/>
          <w:sz w:val="16"/>
          <w:szCs w:val="16"/>
        </w:rPr>
      </w:pPr>
    </w:p>
    <w:p w:rsidR="0067326F" w:rsidRDefault="0067326F" w:rsidP="00827D48">
      <w:pPr>
        <w:rPr>
          <w:rFonts w:ascii="Garamond" w:hAnsi="Garamond"/>
        </w:rPr>
      </w:pPr>
    </w:p>
    <w:p w:rsidR="00827D48" w:rsidRPr="00A83CB7" w:rsidRDefault="0067326F">
      <w:pPr>
        <w:rPr>
          <w:rFonts w:ascii="Garamond" w:hAnsi="Garamond"/>
          <w:b/>
        </w:rPr>
      </w:pPr>
      <w:r>
        <w:rPr>
          <w:rFonts w:ascii="Garamond" w:hAnsi="Garamond"/>
        </w:rPr>
        <w:t>Organiser: Michael Rodgers, University of Strathclyde.</w:t>
      </w:r>
    </w:p>
    <w:sectPr w:rsidR="00827D48" w:rsidRPr="00A83CB7" w:rsidSect="00002D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9F3861"/>
    <w:rsid w:val="00002D11"/>
    <w:rsid w:val="00050C80"/>
    <w:rsid w:val="000C6B9E"/>
    <w:rsid w:val="00183145"/>
    <w:rsid w:val="001940A8"/>
    <w:rsid w:val="00204170"/>
    <w:rsid w:val="00242DFB"/>
    <w:rsid w:val="002833F5"/>
    <w:rsid w:val="003C44BF"/>
    <w:rsid w:val="00432D76"/>
    <w:rsid w:val="00514F5D"/>
    <w:rsid w:val="0052127B"/>
    <w:rsid w:val="00565CF2"/>
    <w:rsid w:val="00590522"/>
    <w:rsid w:val="00635726"/>
    <w:rsid w:val="0067326F"/>
    <w:rsid w:val="00673985"/>
    <w:rsid w:val="006C5986"/>
    <w:rsid w:val="006E295A"/>
    <w:rsid w:val="00736A64"/>
    <w:rsid w:val="00751CF3"/>
    <w:rsid w:val="007733CB"/>
    <w:rsid w:val="007D35B8"/>
    <w:rsid w:val="007D54E6"/>
    <w:rsid w:val="00827D48"/>
    <w:rsid w:val="00846022"/>
    <w:rsid w:val="009A2955"/>
    <w:rsid w:val="009F3861"/>
    <w:rsid w:val="00A07A91"/>
    <w:rsid w:val="00A267F5"/>
    <w:rsid w:val="00A759E3"/>
    <w:rsid w:val="00A83CB7"/>
    <w:rsid w:val="00A905A1"/>
    <w:rsid w:val="00AA49FC"/>
    <w:rsid w:val="00B72E4A"/>
    <w:rsid w:val="00C36FB5"/>
    <w:rsid w:val="00C40A0C"/>
    <w:rsid w:val="00CB3C7B"/>
    <w:rsid w:val="00CC2669"/>
    <w:rsid w:val="00D63D2D"/>
    <w:rsid w:val="00E46DC3"/>
    <w:rsid w:val="00E57821"/>
    <w:rsid w:val="00EA2F6D"/>
    <w:rsid w:val="00EF3160"/>
    <w:rsid w:val="00FA18F9"/>
    <w:rsid w:val="00FB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2D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267F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21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1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.rodgers@strath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images.google.co.uk/imgres?imgurl=http://englishrussia.com/wp-content/uploads/2009/07/32.jpg&amp;imgrefurl=http://englishrussia.com/?p=3141&amp;usg=__JGLB7HRC10S1U9ReBYzwcD_wAYY=&amp;h=1024&amp;w=663&amp;sz=476&amp;hl=en&amp;start=119&amp;tbnid=sFS3ztZIliVG9M:&amp;tbnh=150&amp;tbnw=97&amp;prev=/images?q=nabokov&amp;gbv=2&amp;ndsp=20&amp;hl=en&amp;sa=N&amp;start=10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</vt:lpstr>
    </vt:vector>
  </TitlesOfParts>
  <Company>University of Strathclyde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Strathclyde Standard Desktop</dc:creator>
  <cp:lastModifiedBy>Holy Cross</cp:lastModifiedBy>
  <cp:revision>2</cp:revision>
  <dcterms:created xsi:type="dcterms:W3CDTF">2011-04-12T18:44:00Z</dcterms:created>
  <dcterms:modified xsi:type="dcterms:W3CDTF">2011-04-12T18:44:00Z</dcterms:modified>
</cp:coreProperties>
</file>